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оборудованных учебных кабинетов</w:t>
      </w:r>
    </w:p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19ED" w:rsidRDefault="005519ED" w:rsidP="00551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«Эксплуатация железных дорог»</w:t>
      </w:r>
    </w:p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«Магистральный транспорт» </w:t>
      </w:r>
    </w:p>
    <w:p w:rsidR="005519ED" w:rsidRDefault="005519ED" w:rsidP="005519ED">
      <w:pPr>
        <w:pStyle w:val="ConsPlusNonformat"/>
        <w:ind w:right="-172"/>
        <w:rPr>
          <w:rFonts w:ascii="Times New Roman" w:hAnsi="Times New Roman" w:cs="Times New Roman"/>
          <w:sz w:val="24"/>
          <w:szCs w:val="24"/>
        </w:rPr>
      </w:pPr>
    </w:p>
    <w:p w:rsidR="005519ED" w:rsidRDefault="005519ED" w:rsidP="007C458A">
      <w:pPr>
        <w:pStyle w:val="ConsPlusNonformat"/>
        <w:ind w:right="-172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599" w:type="dxa"/>
        <w:tblInd w:w="392" w:type="dxa"/>
        <w:tblLayout w:type="fixed"/>
        <w:tblLook w:val="04A0"/>
      </w:tblPr>
      <w:tblGrid>
        <w:gridCol w:w="992"/>
        <w:gridCol w:w="1701"/>
        <w:gridCol w:w="2126"/>
        <w:gridCol w:w="3402"/>
        <w:gridCol w:w="4245"/>
        <w:gridCol w:w="7"/>
        <w:gridCol w:w="2126"/>
      </w:tblGrid>
      <w:tr w:rsidR="005519ED" w:rsidRPr="005519ED" w:rsidTr="00BC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  <w:r w:rsidRPr="005519ED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  <w:r w:rsidR="00653F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87904" w:rsidRPr="005519ED" w:rsidRDefault="00653F5A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(История России, всеобщая история)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DC3C81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Организация доступной среды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F6208" w:rsidRPr="005519ED" w:rsidTr="00575D98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8" w:rsidRPr="005519ED" w:rsidRDefault="00AF620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Default="00AF6208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11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Правоведение</w:t>
            </w:r>
            <w:r w:rsidR="00CD6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защита интеллектуальной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24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75D9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="00575D9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3711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и </w:t>
            </w:r>
            <w:r w:rsidR="00CD6D1D">
              <w:rPr>
                <w:rFonts w:ascii="Times New Roman" w:hAnsi="Times New Roman"/>
                <w:color w:val="000000"/>
                <w:sz w:val="22"/>
                <w:szCs w:val="22"/>
              </w:rPr>
              <w:t>деловые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Магистральный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 Аудитори</w:t>
            </w:r>
            <w:r w:rsidR="00575D98">
              <w:rPr>
                <w:rFonts w:ascii="Times New Roman" w:hAnsi="Times New Roman"/>
                <w:sz w:val="22"/>
                <w:szCs w:val="22"/>
              </w:rPr>
              <w:t>я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со специализированным лабораторным оборудованием 503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проекционный фонарь, дифракционная решетка, набор фотографий треков элементарных частиц, линейка, транспортир, цилиндр стеклянный с вязкой</w:t>
            </w:r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жидкостью до 1м, линейка до 1м, секундомер, свинцовые шарики, микрометр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Core2DUO  2,53 ГГц 13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 Аудитории со специализированным лабораторным оборудованием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510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Колбы конические, колбы цилиндрические, мерные цилиндры, аналитические весы, технические весы,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бюретки, индикаторная бумага, вольтметр, выпрямитель ВС-24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B50496" w:rsidRPr="005519ED" w:rsidTr="00575D98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6" w:rsidRPr="005519ED" w:rsidRDefault="00B50496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Инженерная экология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Default="00B50496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0496" w:rsidRPr="005519ED" w:rsidTr="00575D98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96" w:rsidRPr="005519ED" w:rsidRDefault="00B50496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6" w:rsidRPr="005519ED" w:rsidRDefault="00B50496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96" w:rsidRPr="005519ED" w:rsidRDefault="00B50496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Default="00B50496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7119D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9D" w:rsidRPr="005519ED" w:rsidRDefault="0037119D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Математическое моделирование систем и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Default="0037119D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7119D" w:rsidRPr="005519ED" w:rsidTr="00BC4EC1">
        <w:trPr>
          <w:trHeight w:val="1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9D" w:rsidRPr="005519ED" w:rsidRDefault="0037119D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D" w:rsidRPr="005519ED" w:rsidRDefault="0037119D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9D" w:rsidRPr="005519ED" w:rsidRDefault="0037119D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 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Default="0037119D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CD6D1D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Начертательная геометрия и компьютерная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37119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Теоретическая механика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 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"Электрификация и энергоснабжение"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br/>
              <w:t>CPU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(TM) 3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3,07ГГц / HDD 300 Гб / RAM 2 Гб – 13шт., доска,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Аудитории со специализированным лабораторным оборудованием ауд. 402б лаборатория "Электрические машины"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стенды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НТЦ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-06.100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75D98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2.Специализированная аудитория для проведения лабораторных занятий ауд. 128 лаборатория "Исследования методов оценки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аркетинг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огистик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енеджмент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Экономика и управление проектами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Общий курс </w:t>
            </w:r>
            <w:r w:rsidR="0078005F">
              <w:rPr>
                <w:rFonts w:ascii="Times New Roman" w:hAnsi="Times New Roman"/>
                <w:color w:val="000000"/>
                <w:sz w:val="22"/>
                <w:szCs w:val="22"/>
              </w:rPr>
              <w:t>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  <w:p w:rsidR="00387904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Организация и управление производством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Пути 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Нетяговый подвижной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Тяга поездов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Грузоведение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Транспортно-грузовые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I3, 2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Gb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RAM), интерактивная доска,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проектор. </w:t>
            </w:r>
          </w:p>
          <w:p w:rsidR="00387904" w:rsidRPr="00575D98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Автоматизированная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обучающая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система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АОС</w:t>
            </w:r>
            <w:r w:rsidRPr="00575D98">
              <w:rPr>
                <w:rFonts w:ascii="Times New Roman" w:hAnsi="Times New Roman"/>
                <w:sz w:val="22"/>
                <w:szCs w:val="22"/>
              </w:rPr>
              <w:t>-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ШЧ</w:t>
            </w:r>
            <w:r w:rsidRPr="00575D9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Железнодорожные станции и узлы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грузовой и коммерческой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кафедры. 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/1Гб/250Гб/), интерактивная доска, проектор TOSHIBA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Тренажер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ДНЦ/ДСП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-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ПЭВМ 14 и 1 сервер,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устройство;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75D98" w:rsidRPr="005519ED" w:rsidTr="00575D98">
        <w:trPr>
          <w:trHeight w:val="10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98" w:rsidRPr="005519ED" w:rsidRDefault="00575D98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Default="00575D98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Сервис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Взаимодействие видов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81749B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Правила технической эксплуатации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геодезии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9B201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Условия перевозок и тарифы в международных сообщениях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Организация работы экспедиторских фирм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Промышленный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Основы проектирования 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81749B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Пассажирский комплекс железнодорожного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/1Гб/250Гб/), интерактивная доска, проектор TOSHIBA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9B201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Транспортный бизнес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A0B26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Цифровые</w:t>
            </w:r>
            <w:r w:rsidR="00387904"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технологии на магистральном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A0B26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История 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A0B26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Основы теории надёжности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BC4EC1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Терминальные системы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BC4EC1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Единый сетевой технологический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BC4EC1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</w:t>
            </w:r>
            <w:r w:rsidR="00BC4EC1">
              <w:rPr>
                <w:rFonts w:ascii="Times New Roman" w:hAnsi="Times New Roman"/>
                <w:sz w:val="22"/>
                <w:szCs w:val="22"/>
              </w:rPr>
              <w:t xml:space="preserve"> самостоятельной работы ауд. 421а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кабинет компьютерных технологий 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BC4EC1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C4EC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BC4EC1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BC4EC1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</w:p>
          <w:p w:rsidR="00387904" w:rsidRPr="00BC4EC1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7904" w:rsidRPr="00BC4EC1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BC4EC1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BC4EC1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Бренд РЖД: мастерство, целостность, обновление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1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DC3C81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Избранные разделы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Метрология, 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стандартизация и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1.Учебная аудитория для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2.Аудитории со специализированным лабораторным оборудованием </w:t>
            </w:r>
            <w:proofErr w:type="spellStart"/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ауд</w:t>
            </w:r>
            <w:proofErr w:type="spellEnd"/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стенды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НТЦ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-08.100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BC4EC1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Цифровые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консультаций</w:t>
            </w: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,а</w:t>
            </w:r>
            <w:proofErr w:type="spellEnd"/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Персональные компьютеры, PentiumCore2DUO  2,53 ГГц 20шт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MicrosoftWindows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Современные системы </w:t>
            </w:r>
            <w:proofErr w:type="spellStart"/>
            <w:proofErr w:type="gramStart"/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автоматизирован</w:t>
            </w:r>
            <w:r w:rsidR="00575D9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управления перевозками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Программный комплекс прогнозирования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показателей работы на дорожном участке, программный комплекс для выдачи рекомендации станционному и маневровому диспетчеру 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Контейнерная транспортная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4217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4217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6D7FB1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Общетранспортная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 ауд. 204 кабинет компьютерных технологий 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6D7FB1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Технологическая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Эксплуатационно-управленческая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"Управление транспортными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4" w:rsidRPr="005519ED" w:rsidRDefault="00387904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6D7FB1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и защита выпускной квалификационной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групповых и индивидуальных консультаций (315), а также для самостоятельной работы ауд. 421 (а) лаборатория кафедры 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</w:t>
            </w: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диспетчеру 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Помещение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Учебные аудитории 219а, 367, 124.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10шт.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BC4EC1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Эксплуатация железных дорог Магистральный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Аудитория 601.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66DB4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Специализированная мебель и технические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2228BE" w:rsidRDefault="002228BE" w:rsidP="005519ED"/>
    <w:sectPr w:rsidR="002228BE" w:rsidSect="002228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8BE"/>
    <w:rsid w:val="001107B9"/>
    <w:rsid w:val="001E1C8E"/>
    <w:rsid w:val="002228BE"/>
    <w:rsid w:val="002D0324"/>
    <w:rsid w:val="0037119D"/>
    <w:rsid w:val="00387904"/>
    <w:rsid w:val="003A0B26"/>
    <w:rsid w:val="005519ED"/>
    <w:rsid w:val="005604B7"/>
    <w:rsid w:val="00566DB4"/>
    <w:rsid w:val="00575D98"/>
    <w:rsid w:val="00606EE3"/>
    <w:rsid w:val="00653F5A"/>
    <w:rsid w:val="006B46CA"/>
    <w:rsid w:val="006D7FB1"/>
    <w:rsid w:val="0078005F"/>
    <w:rsid w:val="007C458A"/>
    <w:rsid w:val="0081749B"/>
    <w:rsid w:val="00831692"/>
    <w:rsid w:val="00873AF4"/>
    <w:rsid w:val="009A7D29"/>
    <w:rsid w:val="009B2014"/>
    <w:rsid w:val="009C0F30"/>
    <w:rsid w:val="00A13EF2"/>
    <w:rsid w:val="00AA15BD"/>
    <w:rsid w:val="00AE0017"/>
    <w:rsid w:val="00AE7300"/>
    <w:rsid w:val="00AF6208"/>
    <w:rsid w:val="00B50496"/>
    <w:rsid w:val="00B92EF7"/>
    <w:rsid w:val="00BC4EC1"/>
    <w:rsid w:val="00C74BFD"/>
    <w:rsid w:val="00CD6D1D"/>
    <w:rsid w:val="00DC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28B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28B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28BE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2228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2228B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2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BE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28BE"/>
    <w:pPr>
      <w:ind w:left="720"/>
      <w:contextualSpacing/>
    </w:pPr>
  </w:style>
  <w:style w:type="paragraph" w:customStyle="1" w:styleId="ConsPlusNormal">
    <w:name w:val="ConsPlusNormal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тиль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22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2228B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styleId="af0">
    <w:name w:val="footnote reference"/>
    <w:semiHidden/>
    <w:unhideWhenUsed/>
    <w:rsid w:val="002228BE"/>
    <w:rPr>
      <w:vertAlign w:val="superscript"/>
    </w:rPr>
  </w:style>
  <w:style w:type="table" w:styleId="af1">
    <w:name w:val="Table Grid"/>
    <w:basedOn w:val="a1"/>
    <w:uiPriority w:val="39"/>
    <w:rsid w:val="002228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28B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5676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2018-02-20T13:26:00Z</dcterms:created>
  <dcterms:modified xsi:type="dcterms:W3CDTF">2020-10-16T12:18:00Z</dcterms:modified>
</cp:coreProperties>
</file>